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ADBEB" w14:textId="051CAAAD" w:rsidR="004F36C7" w:rsidRPr="00DC4F2F" w:rsidRDefault="006A4C7C" w:rsidP="004F36C7">
      <w:pPr>
        <w:pStyle w:val="Koptekst"/>
        <w:rPr>
          <w:rFonts w:ascii="Open Sans Semibold" w:hAnsi="Open Sans Semibold" w:cs="Open Sans Semibold"/>
          <w:noProof/>
          <w:color w:val="2C2C2C"/>
          <w:sz w:val="40"/>
          <w:szCs w:val="40"/>
        </w:rPr>
      </w:pPr>
      <w:r>
        <w:rPr>
          <w:rFonts w:ascii="Open Sans Semibold" w:hAnsi="Open Sans Semibold" w:cs="Open Sans Semibold"/>
          <w:color w:val="2C2C2C"/>
          <w:spacing w:val="14"/>
          <w:sz w:val="40"/>
          <w:szCs w:val="40"/>
        </w:rPr>
        <w:t>Leidraad</w:t>
      </w:r>
      <w:r w:rsidR="004F36C7" w:rsidRPr="00DC4F2F">
        <w:rPr>
          <w:rFonts w:ascii="Open Sans Semibold" w:hAnsi="Open Sans Semibold" w:cs="Open Sans Semibold"/>
          <w:color w:val="2C2C2C"/>
          <w:spacing w:val="14"/>
          <w:sz w:val="40"/>
          <w:szCs w:val="40"/>
        </w:rPr>
        <w:t xml:space="preserve"> routegesprek</w:t>
      </w:r>
      <w:r w:rsidR="004F36C7" w:rsidRPr="00DC4F2F">
        <w:rPr>
          <w:rFonts w:ascii="Open Sans Semibold" w:hAnsi="Open Sans Semibold" w:cs="Open Sans Semibold"/>
          <w:noProof/>
          <w:color w:val="2C2C2C"/>
          <w:sz w:val="40"/>
          <w:szCs w:val="40"/>
        </w:rPr>
        <w:t xml:space="preserve">     </w:t>
      </w:r>
    </w:p>
    <w:p w14:paraId="7E60D208" w14:textId="51551D42" w:rsidR="00043451" w:rsidRPr="00A20029" w:rsidRDefault="00A20029" w:rsidP="00043451">
      <w:pPr>
        <w:spacing w:after="160" w:line="276" w:lineRule="auto"/>
        <w:rPr>
          <w:rFonts w:ascii="Open Sans Light" w:eastAsia="Open Sans Light" w:hAnsi="Open Sans Light" w:cs="Open Sans Light"/>
          <w:b/>
          <w:bCs/>
          <w:sz w:val="22"/>
          <w:szCs w:val="22"/>
        </w:rPr>
      </w:pPr>
      <w:r>
        <w:rPr>
          <w:rFonts w:ascii="Open Sans Light" w:eastAsia="Open Sans Light" w:hAnsi="Open Sans Light" w:cs="Open Sans Light"/>
          <w:sz w:val="22"/>
          <w:szCs w:val="22"/>
        </w:rPr>
        <w:br/>
      </w:r>
      <w:r w:rsidR="00043451" w:rsidRPr="00A20029">
        <w:rPr>
          <w:rFonts w:ascii="Open Sans Light" w:eastAsia="Open Sans Light" w:hAnsi="Open Sans Light" w:cs="Open Sans Light"/>
          <w:b/>
          <w:bCs/>
          <w:sz w:val="22"/>
          <w:szCs w:val="22"/>
        </w:rPr>
        <w:t>Deze leidraad ondersteunt culturele instellingen en adviseurs bij het voeren van een routegesprek met een school. Het doel van dit gesprek is om gezamenlijk scherp in beeld te krijgen welke route de school volgt om de doelen van Cultuureducatie met Kwaliteit (indien van toepassing) en de eigen ontwikkelambities te realiseren. Het gesprek biedt ruimte voor zowel reflectie als planning en leidt tot concrete en gedragen afspraken voor het komende schooljaar.</w:t>
      </w:r>
    </w:p>
    <w:p w14:paraId="63667DEE" w14:textId="4E453D7F" w:rsidR="00043451" w:rsidRPr="00043451" w:rsidRDefault="00A20029" w:rsidP="00043451">
      <w:pPr>
        <w:spacing w:after="160" w:line="276" w:lineRule="auto"/>
        <w:rPr>
          <w:rFonts w:ascii="Open Sans Light" w:eastAsia="Open Sans Light" w:hAnsi="Open Sans Light" w:cs="Open Sans Light"/>
          <w:sz w:val="22"/>
          <w:szCs w:val="22"/>
        </w:rPr>
      </w:pPr>
      <w:r>
        <w:rPr>
          <w:rFonts w:ascii="Open Sans Light" w:eastAsia="Open Sans Light" w:hAnsi="Open Sans Light" w:cs="Open Sans Light"/>
          <w:noProof/>
          <w:sz w:val="22"/>
          <w:szCs w:val="22"/>
          <w14:ligatures w14:val="standardContextual"/>
        </w:rPr>
        <mc:AlternateContent>
          <mc:Choice Requires="wps">
            <w:drawing>
              <wp:anchor distT="0" distB="0" distL="114300" distR="114300" simplePos="0" relativeHeight="251659264" behindDoc="1" locked="0" layoutInCell="1" allowOverlap="1" wp14:anchorId="0CC2CD88" wp14:editId="5CC7F577">
                <wp:simplePos x="0" y="0"/>
                <wp:positionH relativeFrom="column">
                  <wp:posOffset>-271145</wp:posOffset>
                </wp:positionH>
                <wp:positionV relativeFrom="paragraph">
                  <wp:posOffset>48260</wp:posOffset>
                </wp:positionV>
                <wp:extent cx="6181725" cy="5153025"/>
                <wp:effectExtent l="0" t="0" r="9525" b="9525"/>
                <wp:wrapNone/>
                <wp:docPr id="2124832177" name="Rechthoek: afgeronde hoeken 2"/>
                <wp:cNvGraphicFramePr/>
                <a:graphic xmlns:a="http://schemas.openxmlformats.org/drawingml/2006/main">
                  <a:graphicData uri="http://schemas.microsoft.com/office/word/2010/wordprocessingShape">
                    <wps:wsp>
                      <wps:cNvSpPr/>
                      <wps:spPr>
                        <a:xfrm>
                          <a:off x="0" y="0"/>
                          <a:ext cx="6181725" cy="5153025"/>
                        </a:xfrm>
                        <a:prstGeom prst="roundRect">
                          <a:avLst/>
                        </a:prstGeom>
                        <a:solidFill>
                          <a:srgbClr val="FEF0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0ADAF" id="Rechthoek: afgeronde hoeken 2" o:spid="_x0000_s1026" style="position:absolute;margin-left:-21.35pt;margin-top:3.8pt;width:486.75pt;height:40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" fillcolor="#fef0e8" stroked="f" strokeweight="1pt">
                <v:stroke joinstyle="miter"/>
              </v:roundrect>
            </w:pict>
          </mc:Fallback>
        </mc:AlternateContent>
      </w:r>
    </w:p>
    <w:p w14:paraId="6DFA0B92" w14:textId="77777777" w:rsidR="00043451" w:rsidRPr="00A20029" w:rsidRDefault="00043451" w:rsidP="00A20029">
      <w:pPr>
        <w:spacing w:after="160" w:line="276" w:lineRule="auto"/>
        <w:rPr>
          <w:rFonts w:ascii="Open Sans Semibold" w:eastAsia="Open Sans Light" w:hAnsi="Open Sans Semibold" w:cs="Open Sans Semibold"/>
          <w:sz w:val="24"/>
          <w:szCs w:val="24"/>
        </w:rPr>
      </w:pPr>
      <w:r w:rsidRPr="00A20029">
        <w:rPr>
          <w:rFonts w:ascii="Open Sans Semibold" w:eastAsia="Open Sans Light" w:hAnsi="Open Sans Semibold" w:cs="Open Sans Semibold"/>
          <w:sz w:val="24"/>
          <w:szCs w:val="24"/>
        </w:rPr>
        <w:t>Opbouw en thema’s van het gesprek</w:t>
      </w:r>
    </w:p>
    <w:p w14:paraId="47D3D34F" w14:textId="1D641FD7" w:rsidR="00043451" w:rsidRPr="00A20029" w:rsidRDefault="00043451" w:rsidP="00FA3969">
      <w:pPr>
        <w:spacing w:after="160" w:line="276" w:lineRule="auto"/>
        <w:rPr>
          <w:rFonts w:ascii="Open Sans Light" w:eastAsia="Open Sans Light" w:hAnsi="Open Sans Light" w:cs="Open Sans Light"/>
          <w:b/>
          <w:bCs/>
          <w:sz w:val="22"/>
          <w:szCs w:val="22"/>
        </w:rPr>
      </w:pPr>
      <w:r w:rsidRPr="00043451">
        <w:rPr>
          <w:rFonts w:ascii="Open Sans Light" w:eastAsia="Open Sans Light" w:hAnsi="Open Sans Light" w:cs="Open Sans Light"/>
          <w:b/>
          <w:bCs/>
          <w:sz w:val="22"/>
          <w:szCs w:val="22"/>
        </w:rPr>
        <w:t xml:space="preserve">1. Blik op de algemene </w:t>
      </w:r>
      <w:proofErr w:type="spellStart"/>
      <w:r w:rsidRPr="00043451">
        <w:rPr>
          <w:rFonts w:ascii="Open Sans Light" w:eastAsia="Open Sans Light" w:hAnsi="Open Sans Light" w:cs="Open Sans Light"/>
          <w:b/>
          <w:bCs/>
          <w:sz w:val="22"/>
          <w:szCs w:val="22"/>
        </w:rPr>
        <w:t>CmK</w:t>
      </w:r>
      <w:proofErr w:type="spellEnd"/>
      <w:r w:rsidRPr="00043451">
        <w:rPr>
          <w:rFonts w:ascii="Open Sans Light" w:eastAsia="Open Sans Light" w:hAnsi="Open Sans Light" w:cs="Open Sans Light"/>
          <w:b/>
          <w:bCs/>
          <w:sz w:val="22"/>
          <w:szCs w:val="22"/>
        </w:rPr>
        <w:t>-doelen voor 2025–2028</w:t>
      </w:r>
      <w:r>
        <w:rPr>
          <w:rFonts w:ascii="Open Sans Light" w:eastAsia="Open Sans Light" w:hAnsi="Open Sans Light" w:cs="Open Sans Light"/>
          <w:b/>
          <w:bCs/>
          <w:sz w:val="22"/>
          <w:szCs w:val="22"/>
        </w:rPr>
        <w:t xml:space="preserve"> </w:t>
      </w:r>
      <w:r w:rsidR="00A20029">
        <w:rPr>
          <w:rFonts w:ascii="Open Sans Light" w:eastAsia="Open Sans Light" w:hAnsi="Open Sans Light" w:cs="Open Sans Light"/>
          <w:b/>
          <w:bCs/>
          <w:sz w:val="22"/>
          <w:szCs w:val="22"/>
        </w:rPr>
        <w:t>(</w:t>
      </w:r>
      <w:r>
        <w:rPr>
          <w:rFonts w:ascii="Open Sans Light" w:eastAsia="Open Sans Light" w:hAnsi="Open Sans Light" w:cs="Open Sans Light"/>
          <w:b/>
          <w:bCs/>
          <w:sz w:val="22"/>
          <w:szCs w:val="22"/>
        </w:rPr>
        <w:t>indien van toepassing</w:t>
      </w:r>
      <w:r w:rsidR="00A20029">
        <w:rPr>
          <w:rFonts w:ascii="Open Sans Light" w:eastAsia="Open Sans Light" w:hAnsi="Open Sans Light" w:cs="Open Sans Light"/>
          <w:b/>
          <w:bCs/>
          <w:sz w:val="22"/>
          <w:szCs w:val="22"/>
        </w:rPr>
        <w:t>)</w:t>
      </w:r>
      <w:r w:rsidR="00A20029">
        <w:rPr>
          <w:rFonts w:ascii="Open Sans Light" w:eastAsia="Open Sans Light" w:hAnsi="Open Sans Light" w:cs="Open Sans Light"/>
          <w:b/>
          <w:bCs/>
          <w:sz w:val="22"/>
          <w:szCs w:val="22"/>
        </w:rPr>
        <w:br/>
      </w:r>
      <w:r w:rsidRPr="00043451">
        <w:rPr>
          <w:rFonts w:ascii="Open Sans Light" w:eastAsia="Open Sans Light" w:hAnsi="Open Sans Light" w:cs="Open Sans Light"/>
          <w:sz w:val="22"/>
          <w:szCs w:val="22"/>
        </w:rPr>
        <w:t xml:space="preserve">Ga in gesprek over de algemene doelen van het </w:t>
      </w:r>
      <w:proofErr w:type="spellStart"/>
      <w:r w:rsidRPr="00043451">
        <w:rPr>
          <w:rFonts w:ascii="Open Sans Light" w:eastAsia="Open Sans Light" w:hAnsi="Open Sans Light" w:cs="Open Sans Light"/>
          <w:sz w:val="22"/>
          <w:szCs w:val="22"/>
        </w:rPr>
        <w:t>CmK</w:t>
      </w:r>
      <w:proofErr w:type="spellEnd"/>
      <w:r w:rsidRPr="00043451">
        <w:rPr>
          <w:rFonts w:ascii="Open Sans Light" w:eastAsia="Open Sans Light" w:hAnsi="Open Sans Light" w:cs="Open Sans Light"/>
          <w:sz w:val="22"/>
          <w:szCs w:val="22"/>
        </w:rPr>
        <w:t>-programma en bespreek welke doelstellingen voor deze school het komende schooljaar prioriteit verdienen. Gebruik bij voorkeur de jaarplanning van de school om alvast momenten te reserveren voor werkgroepen, studiedagen, intervisie, visievorming of teamtrainingen.</w:t>
      </w:r>
    </w:p>
    <w:p w14:paraId="5259BA6A" w14:textId="06509E8B" w:rsidR="00043451" w:rsidRPr="00A20029" w:rsidRDefault="00043451" w:rsidP="00A20029">
      <w:pPr>
        <w:spacing w:after="160" w:line="276" w:lineRule="auto"/>
        <w:rPr>
          <w:rFonts w:ascii="Open Sans Light" w:eastAsia="Open Sans Light" w:hAnsi="Open Sans Light" w:cs="Open Sans Light"/>
          <w:b/>
          <w:bCs/>
          <w:sz w:val="22"/>
          <w:szCs w:val="22"/>
        </w:rPr>
      </w:pPr>
      <w:r w:rsidRPr="00043451">
        <w:rPr>
          <w:rFonts w:ascii="Open Sans Light" w:eastAsia="Open Sans Light" w:hAnsi="Open Sans Light" w:cs="Open Sans Light"/>
          <w:b/>
          <w:bCs/>
          <w:sz w:val="22"/>
          <w:szCs w:val="22"/>
        </w:rPr>
        <w:t>2. Schoolambities en ontwikkelwensen</w:t>
      </w:r>
      <w:r w:rsidR="00A20029">
        <w:rPr>
          <w:rFonts w:ascii="Open Sans Light" w:eastAsia="Open Sans Light" w:hAnsi="Open Sans Light" w:cs="Open Sans Light"/>
          <w:b/>
          <w:bCs/>
          <w:sz w:val="22"/>
          <w:szCs w:val="22"/>
        </w:rPr>
        <w:br/>
      </w:r>
      <w:r w:rsidRPr="00043451">
        <w:rPr>
          <w:rFonts w:ascii="Open Sans Light" w:eastAsia="Open Sans Light" w:hAnsi="Open Sans Light" w:cs="Open Sans Light"/>
          <w:sz w:val="22"/>
          <w:szCs w:val="22"/>
        </w:rPr>
        <w:t xml:space="preserve">Sluit aan bij de strategische ambities van de school, zoals vastgelegd in beleidsdocumenten, schoolplannen of eerdere </w:t>
      </w:r>
      <w:proofErr w:type="spellStart"/>
      <w:r w:rsidRPr="00043451">
        <w:rPr>
          <w:rFonts w:ascii="Open Sans Light" w:eastAsia="Open Sans Light" w:hAnsi="Open Sans Light" w:cs="Open Sans Light"/>
          <w:sz w:val="22"/>
          <w:szCs w:val="22"/>
        </w:rPr>
        <w:t>CmK</w:t>
      </w:r>
      <w:proofErr w:type="spellEnd"/>
      <w:r w:rsidRPr="00043451">
        <w:rPr>
          <w:rFonts w:ascii="Open Sans Light" w:eastAsia="Open Sans Light" w:hAnsi="Open Sans Light" w:cs="Open Sans Light"/>
          <w:sz w:val="22"/>
          <w:szCs w:val="22"/>
        </w:rPr>
        <w:t>-gesprekken. Gebruik indien beschikbaar ook gegevens uit bijvoorbeeld de EVI-vragenlijst. Vraag de school om relevante documenten en verslagen van eerdere gesprekken.</w:t>
      </w:r>
    </w:p>
    <w:p w14:paraId="690BB1E7" w14:textId="4B50E728" w:rsidR="00043451" w:rsidRPr="00A20029" w:rsidRDefault="00043451" w:rsidP="00A20029">
      <w:pPr>
        <w:spacing w:after="160" w:line="276" w:lineRule="auto"/>
        <w:rPr>
          <w:rFonts w:ascii="Open Sans Light" w:eastAsia="Open Sans Light" w:hAnsi="Open Sans Light" w:cs="Open Sans Light"/>
          <w:b/>
          <w:bCs/>
          <w:sz w:val="22"/>
          <w:szCs w:val="22"/>
        </w:rPr>
      </w:pPr>
      <w:r w:rsidRPr="00043451">
        <w:rPr>
          <w:rFonts w:ascii="Open Sans Light" w:eastAsia="Open Sans Light" w:hAnsi="Open Sans Light" w:cs="Open Sans Light"/>
          <w:b/>
          <w:bCs/>
          <w:sz w:val="22"/>
          <w:szCs w:val="22"/>
        </w:rPr>
        <w:t>3. Terugblik op afgelopen schooljaar</w:t>
      </w:r>
      <w:r w:rsidR="00A20029">
        <w:rPr>
          <w:rFonts w:ascii="Open Sans Light" w:eastAsia="Open Sans Light" w:hAnsi="Open Sans Light" w:cs="Open Sans Light"/>
          <w:b/>
          <w:bCs/>
          <w:sz w:val="22"/>
          <w:szCs w:val="22"/>
        </w:rPr>
        <w:br/>
      </w:r>
      <w:r w:rsidRPr="00043451">
        <w:rPr>
          <w:rFonts w:ascii="Open Sans Light" w:eastAsia="Open Sans Light" w:hAnsi="Open Sans Light" w:cs="Open Sans Light"/>
          <w:sz w:val="22"/>
          <w:szCs w:val="22"/>
        </w:rPr>
        <w:t xml:space="preserve">Bespreek met de school welke stappen er vorig schooljaar zijn gezet binnen het kader van </w:t>
      </w:r>
      <w:proofErr w:type="spellStart"/>
      <w:r w:rsidRPr="00043451">
        <w:rPr>
          <w:rFonts w:ascii="Open Sans Light" w:eastAsia="Open Sans Light" w:hAnsi="Open Sans Light" w:cs="Open Sans Light"/>
          <w:sz w:val="22"/>
          <w:szCs w:val="22"/>
        </w:rPr>
        <w:t>CmK</w:t>
      </w:r>
      <w:proofErr w:type="spellEnd"/>
      <w:r w:rsidRPr="00043451">
        <w:rPr>
          <w:rFonts w:ascii="Open Sans Light" w:eastAsia="Open Sans Light" w:hAnsi="Open Sans Light" w:cs="Open Sans Light"/>
          <w:sz w:val="22"/>
          <w:szCs w:val="22"/>
        </w:rPr>
        <w:t>. Wat is er gerealiseerd? Waar is men tevreden over, en waar liggen nog kansen? De cultuurcoördinator geeft hierbij een reflectie vanuit de praktijk.</w:t>
      </w:r>
    </w:p>
    <w:p w14:paraId="6D95B9AE" w14:textId="72F4469A" w:rsidR="009821A1" w:rsidRPr="00A20029" w:rsidRDefault="00043451" w:rsidP="00A20029">
      <w:pPr>
        <w:spacing w:after="160" w:line="276" w:lineRule="auto"/>
        <w:rPr>
          <w:rFonts w:ascii="Open Sans Light" w:eastAsia="Open Sans Light" w:hAnsi="Open Sans Light" w:cs="Open Sans Light"/>
          <w:b/>
          <w:bCs/>
          <w:sz w:val="22"/>
          <w:szCs w:val="22"/>
        </w:rPr>
      </w:pPr>
      <w:r w:rsidRPr="00043451">
        <w:rPr>
          <w:rFonts w:ascii="Open Sans Light" w:eastAsia="Open Sans Light" w:hAnsi="Open Sans Light" w:cs="Open Sans Light"/>
          <w:b/>
          <w:bCs/>
          <w:sz w:val="22"/>
          <w:szCs w:val="22"/>
        </w:rPr>
        <w:t>4. Evaluatie van de activiteiten en begeleiding</w:t>
      </w:r>
      <w:r w:rsidR="00A20029">
        <w:rPr>
          <w:rFonts w:ascii="Open Sans Light" w:eastAsia="Open Sans Light" w:hAnsi="Open Sans Light" w:cs="Open Sans Light"/>
          <w:b/>
          <w:bCs/>
          <w:sz w:val="22"/>
          <w:szCs w:val="22"/>
        </w:rPr>
        <w:br/>
      </w:r>
      <w:r w:rsidRPr="00043451">
        <w:rPr>
          <w:rFonts w:ascii="Open Sans Light" w:eastAsia="Open Sans Light" w:hAnsi="Open Sans Light" w:cs="Open Sans Light"/>
          <w:sz w:val="22"/>
          <w:szCs w:val="22"/>
        </w:rPr>
        <w:t xml:space="preserve">Ga na in hoeverre de activiteiten en ondersteuning van afgelopen jaar hebben bijgedragen aan de </w:t>
      </w:r>
      <w:proofErr w:type="spellStart"/>
      <w:r w:rsidRPr="00043451">
        <w:rPr>
          <w:rFonts w:ascii="Open Sans Light" w:eastAsia="Open Sans Light" w:hAnsi="Open Sans Light" w:cs="Open Sans Light"/>
          <w:sz w:val="22"/>
          <w:szCs w:val="22"/>
        </w:rPr>
        <w:t>CmK</w:t>
      </w:r>
      <w:proofErr w:type="spellEnd"/>
      <w:r w:rsidRPr="00043451">
        <w:rPr>
          <w:rFonts w:ascii="Open Sans Light" w:eastAsia="Open Sans Light" w:hAnsi="Open Sans Light" w:cs="Open Sans Light"/>
          <w:sz w:val="22"/>
          <w:szCs w:val="22"/>
        </w:rPr>
        <w:t xml:space="preserve">-doelen en ambities van de school. Is er bijvoorbeeld opvolging gegeven aan een </w:t>
      </w:r>
      <w:proofErr w:type="spellStart"/>
      <w:r w:rsidRPr="00043451">
        <w:rPr>
          <w:rFonts w:ascii="Open Sans Light" w:eastAsia="Open Sans Light" w:hAnsi="Open Sans Light" w:cs="Open Sans Light"/>
          <w:sz w:val="22"/>
          <w:szCs w:val="22"/>
        </w:rPr>
        <w:t>teamdag</w:t>
      </w:r>
      <w:proofErr w:type="spellEnd"/>
      <w:r w:rsidRPr="00043451">
        <w:rPr>
          <w:rFonts w:ascii="Open Sans Light" w:eastAsia="Open Sans Light" w:hAnsi="Open Sans Light" w:cs="Open Sans Light"/>
          <w:sz w:val="22"/>
          <w:szCs w:val="22"/>
        </w:rPr>
        <w:t xml:space="preserve"> of visietraject? Welke impact is zichtbaar in de schoolpraktijk?</w:t>
      </w:r>
    </w:p>
    <w:p w14:paraId="0C06028F" w14:textId="77777777" w:rsidR="00A20029" w:rsidRDefault="00A20029" w:rsidP="009821A1">
      <w:pPr>
        <w:spacing w:after="160" w:line="276" w:lineRule="auto"/>
        <w:rPr>
          <w:rFonts w:ascii="Open Sans Light" w:eastAsia="Open Sans Light" w:hAnsi="Open Sans Light" w:cs="Open Sans Light"/>
          <w:sz w:val="22"/>
          <w:szCs w:val="22"/>
        </w:rPr>
      </w:pPr>
    </w:p>
    <w:p w14:paraId="1390E279" w14:textId="77777777" w:rsidR="00396C02" w:rsidRDefault="00396C02" w:rsidP="009821A1">
      <w:pPr>
        <w:spacing w:after="160" w:line="276" w:lineRule="auto"/>
        <w:rPr>
          <w:rFonts w:ascii="Open Sans Light" w:hAnsi="Open Sans Light" w:cs="Open Sans Light"/>
          <w:b/>
          <w:bCs/>
          <w:sz w:val="24"/>
          <w:szCs w:val="24"/>
        </w:rPr>
      </w:pPr>
    </w:p>
    <w:p w14:paraId="32A07CD4" w14:textId="77777777" w:rsidR="00A20029" w:rsidRDefault="00A20029" w:rsidP="009821A1">
      <w:pPr>
        <w:spacing w:after="160" w:line="276" w:lineRule="auto"/>
        <w:rPr>
          <w:rFonts w:ascii="Open Sans Light" w:hAnsi="Open Sans Light" w:cs="Open Sans Light"/>
          <w:b/>
          <w:bCs/>
          <w:sz w:val="24"/>
          <w:szCs w:val="24"/>
        </w:rPr>
      </w:pPr>
    </w:p>
    <w:p w14:paraId="577E9B16" w14:textId="77777777" w:rsidR="00A20029" w:rsidRDefault="00A20029" w:rsidP="009821A1">
      <w:pPr>
        <w:spacing w:after="160" w:line="276" w:lineRule="auto"/>
        <w:rPr>
          <w:rFonts w:ascii="Open Sans Light" w:hAnsi="Open Sans Light" w:cs="Open Sans Light"/>
          <w:b/>
          <w:bCs/>
          <w:sz w:val="24"/>
          <w:szCs w:val="24"/>
        </w:rPr>
      </w:pPr>
    </w:p>
    <w:p w14:paraId="2630B79D" w14:textId="77777777" w:rsidR="00A20029" w:rsidRDefault="00A20029" w:rsidP="009821A1">
      <w:pPr>
        <w:spacing w:after="160" w:line="276" w:lineRule="auto"/>
        <w:rPr>
          <w:rFonts w:ascii="Open Sans Light" w:hAnsi="Open Sans Light" w:cs="Open Sans Light"/>
          <w:b/>
          <w:bCs/>
          <w:sz w:val="24"/>
          <w:szCs w:val="24"/>
        </w:rPr>
      </w:pPr>
    </w:p>
    <w:p w14:paraId="1339B8ED" w14:textId="0B0D468C" w:rsidR="003F3A2A" w:rsidRPr="003F3A2A" w:rsidRDefault="003F3A2A" w:rsidP="00FA3969">
      <w:pPr>
        <w:spacing w:after="160" w:line="276" w:lineRule="auto"/>
        <w:rPr>
          <w:rFonts w:ascii="Open Sans Light" w:hAnsi="Open Sans Light" w:cs="Open Sans Light"/>
          <w:sz w:val="22"/>
          <w:szCs w:val="22"/>
        </w:rPr>
      </w:pPr>
      <w:r w:rsidRPr="00FA3969">
        <w:rPr>
          <w:rFonts w:ascii="Open Sans Semibold" w:hAnsi="Open Sans Semibold" w:cs="Open Sans Semibold"/>
          <w:sz w:val="24"/>
          <w:szCs w:val="24"/>
        </w:rPr>
        <w:lastRenderedPageBreak/>
        <w:t>Concrete afspraken voor het nieuwe schooljaar</w:t>
      </w:r>
      <w:r w:rsidR="00FA3969">
        <w:rPr>
          <w:rFonts w:ascii="Open Sans Semibold" w:hAnsi="Open Sans Semibold" w:cs="Open Sans Semibold"/>
          <w:sz w:val="24"/>
          <w:szCs w:val="24"/>
        </w:rPr>
        <w:br/>
      </w:r>
      <w:r w:rsidRPr="003F3A2A">
        <w:rPr>
          <w:rFonts w:ascii="Open Sans Light" w:hAnsi="Open Sans Light" w:cs="Open Sans Light"/>
          <w:sz w:val="22"/>
          <w:szCs w:val="22"/>
        </w:rPr>
        <w:t>Gebruik dit deel van het gesprek om afspraken te maken over de inhoud en organisatie van cultuureducatie binnen de school. Bespreek hierbij onder andere:</w:t>
      </w:r>
    </w:p>
    <w:p w14:paraId="28782202" w14:textId="77777777" w:rsidR="003F3A2A" w:rsidRPr="003F3A2A" w:rsidRDefault="003F3A2A" w:rsidP="00FA3969">
      <w:pPr>
        <w:numPr>
          <w:ilvl w:val="0"/>
          <w:numId w:val="12"/>
        </w:numPr>
        <w:spacing w:before="100" w:beforeAutospacing="1" w:after="100" w:afterAutospacing="1" w:line="276" w:lineRule="auto"/>
        <w:rPr>
          <w:rFonts w:ascii="Open Sans Light" w:hAnsi="Open Sans Light" w:cs="Open Sans Light"/>
          <w:sz w:val="22"/>
          <w:szCs w:val="22"/>
        </w:rPr>
      </w:pPr>
      <w:r w:rsidRPr="003F3A2A">
        <w:rPr>
          <w:rFonts w:ascii="Open Sans Light" w:hAnsi="Open Sans Light" w:cs="Open Sans Light"/>
          <w:b/>
          <w:bCs/>
          <w:sz w:val="22"/>
          <w:szCs w:val="22"/>
        </w:rPr>
        <w:t>Inhoudelijke ontwikkelpunten</w:t>
      </w:r>
      <w:r w:rsidRPr="003F3A2A">
        <w:rPr>
          <w:rFonts w:ascii="Open Sans Light" w:hAnsi="Open Sans Light" w:cs="Open Sans Light"/>
          <w:sz w:val="22"/>
          <w:szCs w:val="22"/>
        </w:rPr>
        <w:br/>
        <w:t>Denk aan visievorming, thema’s, vakoverstijgend werken, het creatieve proces, gebruik van de culturele omgeving, burgerschap of interdisciplinaire projecten.</w:t>
      </w:r>
    </w:p>
    <w:p w14:paraId="23BD6C43" w14:textId="645E1C2E" w:rsidR="003F3A2A" w:rsidRPr="003F3A2A" w:rsidRDefault="003F3A2A" w:rsidP="00FA3969">
      <w:pPr>
        <w:numPr>
          <w:ilvl w:val="0"/>
          <w:numId w:val="12"/>
        </w:numPr>
        <w:spacing w:before="100" w:beforeAutospacing="1" w:after="100" w:afterAutospacing="1" w:line="276" w:lineRule="auto"/>
        <w:rPr>
          <w:rFonts w:ascii="Open Sans Light" w:hAnsi="Open Sans Light" w:cs="Open Sans Light"/>
          <w:sz w:val="22"/>
          <w:szCs w:val="22"/>
        </w:rPr>
      </w:pPr>
      <w:r w:rsidRPr="003F3A2A">
        <w:rPr>
          <w:rFonts w:ascii="Open Sans Light" w:hAnsi="Open Sans Light" w:cs="Open Sans Light"/>
          <w:b/>
          <w:bCs/>
          <w:sz w:val="22"/>
          <w:szCs w:val="22"/>
        </w:rPr>
        <w:t>Organisatorische randvoorwaarden</w:t>
      </w:r>
      <w:r w:rsidRPr="003F3A2A">
        <w:rPr>
          <w:rFonts w:ascii="Open Sans Light" w:hAnsi="Open Sans Light" w:cs="Open Sans Light"/>
          <w:sz w:val="22"/>
          <w:szCs w:val="22"/>
        </w:rPr>
        <w:br/>
        <w:t>Bespreek hoe cultuureducatie georganiseerd wordt binnen de school: rol van de cultuurcoördinator (bijvoorbeeld CCVO), opzet van een werkgroep, methodiekkeuze of borging in jaarplannen.</w:t>
      </w:r>
    </w:p>
    <w:p w14:paraId="34EF0F65" w14:textId="77777777" w:rsidR="003F3A2A" w:rsidRPr="003F3A2A" w:rsidRDefault="003F3A2A" w:rsidP="00FA3969">
      <w:pPr>
        <w:numPr>
          <w:ilvl w:val="0"/>
          <w:numId w:val="12"/>
        </w:numPr>
        <w:spacing w:before="100" w:beforeAutospacing="1" w:after="100" w:afterAutospacing="1" w:line="276" w:lineRule="auto"/>
        <w:rPr>
          <w:rFonts w:ascii="Open Sans Light" w:hAnsi="Open Sans Light" w:cs="Open Sans Light"/>
          <w:sz w:val="22"/>
          <w:szCs w:val="22"/>
        </w:rPr>
      </w:pPr>
      <w:r w:rsidRPr="003F3A2A">
        <w:rPr>
          <w:rFonts w:ascii="Open Sans Light" w:hAnsi="Open Sans Light" w:cs="Open Sans Light"/>
          <w:b/>
          <w:bCs/>
          <w:sz w:val="22"/>
          <w:szCs w:val="22"/>
        </w:rPr>
        <w:t>In te zetten instrumenten</w:t>
      </w:r>
      <w:r w:rsidRPr="003F3A2A">
        <w:rPr>
          <w:rFonts w:ascii="Open Sans Light" w:hAnsi="Open Sans Light" w:cs="Open Sans Light"/>
          <w:sz w:val="22"/>
          <w:szCs w:val="22"/>
        </w:rPr>
        <w:br/>
        <w:t xml:space="preserve">Voorbeelden: studiedagen, teamtrainingen, docentprofessionalisering, de </w:t>
      </w:r>
      <w:proofErr w:type="spellStart"/>
      <w:r w:rsidRPr="003F3A2A">
        <w:rPr>
          <w:rFonts w:ascii="Open Sans Light" w:hAnsi="Open Sans Light" w:cs="Open Sans Light"/>
          <w:sz w:val="22"/>
          <w:szCs w:val="22"/>
        </w:rPr>
        <w:t>Hexa</w:t>
      </w:r>
      <w:proofErr w:type="spellEnd"/>
      <w:r w:rsidRPr="003F3A2A">
        <w:rPr>
          <w:rFonts w:ascii="Open Sans Light" w:hAnsi="Open Sans Light" w:cs="Open Sans Light"/>
          <w:sz w:val="22"/>
          <w:szCs w:val="22"/>
        </w:rPr>
        <w:t>-visietool, trajecten met culturele partners of formats voor projectmatig werken.</w:t>
      </w:r>
    </w:p>
    <w:p w14:paraId="522E735A" w14:textId="77777777" w:rsidR="003F3A2A" w:rsidRPr="003F3A2A" w:rsidRDefault="003F3A2A" w:rsidP="00FA3969">
      <w:pPr>
        <w:numPr>
          <w:ilvl w:val="0"/>
          <w:numId w:val="12"/>
        </w:numPr>
        <w:spacing w:before="100" w:beforeAutospacing="1" w:after="100" w:afterAutospacing="1" w:line="276" w:lineRule="auto"/>
        <w:rPr>
          <w:rFonts w:ascii="Open Sans Light" w:hAnsi="Open Sans Light" w:cs="Open Sans Light"/>
          <w:sz w:val="22"/>
          <w:szCs w:val="22"/>
        </w:rPr>
      </w:pPr>
      <w:r w:rsidRPr="003F3A2A">
        <w:rPr>
          <w:rFonts w:ascii="Open Sans Light" w:hAnsi="Open Sans Light" w:cs="Open Sans Light"/>
          <w:b/>
          <w:bCs/>
          <w:sz w:val="22"/>
          <w:szCs w:val="22"/>
        </w:rPr>
        <w:t>Werken aan schoolcultuur</w:t>
      </w:r>
      <w:r w:rsidRPr="003F3A2A">
        <w:rPr>
          <w:rFonts w:ascii="Open Sans Light" w:hAnsi="Open Sans Light" w:cs="Open Sans Light"/>
          <w:sz w:val="22"/>
          <w:szCs w:val="22"/>
        </w:rPr>
        <w:br/>
        <w:t>Denk aan eigenaarschap binnen het team, draagvlak, communicatie, samenwerking tussen vakgroepen en structurele inbedding van cultuureducatie.</w:t>
      </w:r>
    </w:p>
    <w:p w14:paraId="5B0C1F7B" w14:textId="77777777" w:rsidR="003F3A2A" w:rsidRPr="003F3A2A" w:rsidRDefault="003F3A2A" w:rsidP="00FA3969">
      <w:pPr>
        <w:numPr>
          <w:ilvl w:val="0"/>
          <w:numId w:val="12"/>
        </w:numPr>
        <w:spacing w:before="100" w:beforeAutospacing="1" w:after="100" w:afterAutospacing="1" w:line="276" w:lineRule="auto"/>
        <w:rPr>
          <w:rFonts w:ascii="Open Sans Light" w:hAnsi="Open Sans Light" w:cs="Open Sans Light"/>
          <w:sz w:val="22"/>
          <w:szCs w:val="22"/>
        </w:rPr>
      </w:pPr>
      <w:r w:rsidRPr="003F3A2A">
        <w:rPr>
          <w:rFonts w:ascii="Open Sans Light" w:hAnsi="Open Sans Light" w:cs="Open Sans Light"/>
          <w:b/>
          <w:bCs/>
          <w:sz w:val="22"/>
          <w:szCs w:val="22"/>
        </w:rPr>
        <w:t>Aandachtspunten of belemmeringen</w:t>
      </w:r>
      <w:r w:rsidRPr="003F3A2A">
        <w:rPr>
          <w:rFonts w:ascii="Open Sans Light" w:hAnsi="Open Sans Light" w:cs="Open Sans Light"/>
          <w:sz w:val="22"/>
          <w:szCs w:val="22"/>
        </w:rPr>
        <w:br/>
        <w:t>Neem praktische zaken mee zoals personeelswisselingen, organisatorische veranderingen, jubileumjaar, curriculumvernieuwing, of andere strategische prioriteiten.</w:t>
      </w:r>
    </w:p>
    <w:p w14:paraId="77EE2F57" w14:textId="0732A7B4" w:rsidR="002D4524" w:rsidRDefault="00D308B5" w:rsidP="00D308B5">
      <w:pPr>
        <w:spacing w:after="160" w:line="259" w:lineRule="auto"/>
        <w:rPr>
          <w:rFonts w:ascii="Open Sans Semibold" w:hAnsi="Open Sans Semibold" w:cs="Open Sans Semibold"/>
          <w:sz w:val="24"/>
          <w:szCs w:val="24"/>
        </w:rPr>
      </w:pPr>
      <w:r>
        <w:rPr>
          <w:rFonts w:ascii="Open Sans Semibold" w:hAnsi="Open Sans Semibold" w:cs="Open Sans Semibold"/>
          <w:sz w:val="24"/>
          <w:szCs w:val="24"/>
        </w:rPr>
        <w:br/>
      </w:r>
      <w:r w:rsidRPr="00D308B5">
        <w:rPr>
          <w:rFonts w:ascii="Open Sans Semibold" w:hAnsi="Open Sans Semibold" w:cs="Open Sans Semibold"/>
          <w:sz w:val="24"/>
          <w:szCs w:val="24"/>
        </w:rPr>
        <w:t>G</w:t>
      </w:r>
      <w:r w:rsidR="002D4524" w:rsidRPr="00D308B5">
        <w:rPr>
          <w:rFonts w:ascii="Open Sans Semibold" w:hAnsi="Open Sans Semibold" w:cs="Open Sans Semibold"/>
          <w:sz w:val="24"/>
          <w:szCs w:val="24"/>
        </w:rPr>
        <w:t>esprekstips per niveau</w:t>
      </w:r>
    </w:p>
    <w:tbl>
      <w:tblPr>
        <w:tblStyle w:val="Tabelraster"/>
        <w:tblW w:w="0" w:type="auto"/>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Look w:val="04A0" w:firstRow="1" w:lastRow="0" w:firstColumn="1" w:lastColumn="0" w:noHBand="0" w:noVBand="1"/>
      </w:tblPr>
      <w:tblGrid>
        <w:gridCol w:w="2127"/>
        <w:gridCol w:w="3402"/>
        <w:gridCol w:w="3533"/>
      </w:tblGrid>
      <w:tr w:rsidR="00D308B5" w14:paraId="19344566" w14:textId="77777777" w:rsidTr="00D308B5">
        <w:tc>
          <w:tcPr>
            <w:tcW w:w="2127" w:type="dxa"/>
            <w:tcBorders>
              <w:top w:val="nil"/>
              <w:left w:val="nil"/>
              <w:bottom w:val="nil"/>
              <w:right w:val="nil"/>
            </w:tcBorders>
            <w:shd w:val="clear" w:color="auto" w:fill="FEF0E8"/>
            <w:vAlign w:val="center"/>
          </w:tcPr>
          <w:p w14:paraId="0380DD1E" w14:textId="1BFEAB33" w:rsidR="00D308B5" w:rsidRPr="00D308B5" w:rsidRDefault="00D308B5" w:rsidP="00D308B5">
            <w:pPr>
              <w:spacing w:after="160" w:line="259" w:lineRule="auto"/>
              <w:jc w:val="center"/>
              <w:rPr>
                <w:rFonts w:ascii="Open Sans Semibold" w:hAnsi="Open Sans Semibold" w:cs="Open Sans Semibold"/>
                <w:sz w:val="22"/>
                <w:szCs w:val="22"/>
              </w:rPr>
            </w:pPr>
            <w:r w:rsidRPr="00D308B5">
              <w:rPr>
                <w:rFonts w:ascii="Open Sans Light" w:hAnsi="Open Sans Light" w:cs="Open Sans Light"/>
                <w:b/>
                <w:bCs/>
                <w:sz w:val="22"/>
                <w:szCs w:val="22"/>
              </w:rPr>
              <w:t>Onderwijsniveau</w:t>
            </w:r>
          </w:p>
        </w:tc>
        <w:tc>
          <w:tcPr>
            <w:tcW w:w="3402" w:type="dxa"/>
            <w:tcBorders>
              <w:top w:val="nil"/>
              <w:left w:val="nil"/>
              <w:bottom w:val="nil"/>
              <w:right w:val="nil"/>
            </w:tcBorders>
            <w:shd w:val="clear" w:color="auto" w:fill="FEF0E8"/>
          </w:tcPr>
          <w:p w14:paraId="01AF863E" w14:textId="02584DEB" w:rsidR="00D308B5" w:rsidRPr="00D308B5" w:rsidRDefault="00D308B5" w:rsidP="00D308B5">
            <w:pPr>
              <w:spacing w:after="160" w:line="259" w:lineRule="auto"/>
              <w:jc w:val="center"/>
              <w:rPr>
                <w:rFonts w:ascii="Open Sans Semibold" w:hAnsi="Open Sans Semibold" w:cs="Open Sans Semibold"/>
                <w:sz w:val="22"/>
                <w:szCs w:val="22"/>
              </w:rPr>
            </w:pPr>
            <w:r w:rsidRPr="00D308B5">
              <w:rPr>
                <w:rFonts w:ascii="Open Sans Light" w:hAnsi="Open Sans Light" w:cs="Open Sans Light"/>
                <w:b/>
                <w:bCs/>
                <w:sz w:val="22"/>
                <w:szCs w:val="22"/>
              </w:rPr>
              <w:t>Gesprekstips</w:t>
            </w:r>
          </w:p>
        </w:tc>
        <w:tc>
          <w:tcPr>
            <w:tcW w:w="3533" w:type="dxa"/>
            <w:tcBorders>
              <w:top w:val="nil"/>
              <w:left w:val="nil"/>
              <w:bottom w:val="nil"/>
              <w:right w:val="nil"/>
            </w:tcBorders>
            <w:shd w:val="clear" w:color="auto" w:fill="FEF0E8"/>
          </w:tcPr>
          <w:p w14:paraId="45BDB0CB" w14:textId="4D7EDBAB" w:rsidR="00D308B5" w:rsidRPr="00D308B5" w:rsidRDefault="00D308B5" w:rsidP="00D308B5">
            <w:pPr>
              <w:spacing w:after="160" w:line="259" w:lineRule="auto"/>
              <w:jc w:val="center"/>
              <w:rPr>
                <w:rFonts w:ascii="Open Sans Semibold" w:hAnsi="Open Sans Semibold" w:cs="Open Sans Semibold"/>
                <w:sz w:val="22"/>
                <w:szCs w:val="22"/>
              </w:rPr>
            </w:pPr>
            <w:r w:rsidRPr="00D308B5">
              <w:rPr>
                <w:rFonts w:ascii="Open Sans Light" w:hAnsi="Open Sans Light" w:cs="Open Sans Light"/>
                <w:b/>
                <w:bCs/>
                <w:sz w:val="22"/>
                <w:szCs w:val="22"/>
              </w:rPr>
              <w:t>Mogelijke partners</w:t>
            </w:r>
          </w:p>
        </w:tc>
      </w:tr>
      <w:tr w:rsidR="00D308B5" w14:paraId="2E59196B" w14:textId="77777777" w:rsidTr="00D308B5">
        <w:tc>
          <w:tcPr>
            <w:tcW w:w="2127" w:type="dxa"/>
            <w:tcBorders>
              <w:top w:val="nil"/>
            </w:tcBorders>
          </w:tcPr>
          <w:p w14:paraId="055728E2" w14:textId="34A62787" w:rsidR="00D308B5" w:rsidRPr="00D308B5" w:rsidRDefault="00D308B5" w:rsidP="00D308B5">
            <w:pPr>
              <w:spacing w:after="160" w:line="259" w:lineRule="auto"/>
              <w:rPr>
                <w:rFonts w:ascii="Open Sans Semibold" w:hAnsi="Open Sans Semibold" w:cs="Open Sans Semibold"/>
                <w:sz w:val="22"/>
                <w:szCs w:val="22"/>
              </w:rPr>
            </w:pPr>
            <w:r w:rsidRPr="00D308B5">
              <w:rPr>
                <w:rFonts w:ascii="Open Sans Light" w:hAnsi="Open Sans Light" w:cs="Open Sans Light"/>
                <w:sz w:val="22"/>
                <w:szCs w:val="22"/>
              </w:rPr>
              <w:t>Havo/vwo</w:t>
            </w:r>
          </w:p>
        </w:tc>
        <w:tc>
          <w:tcPr>
            <w:tcW w:w="3402" w:type="dxa"/>
            <w:tcBorders>
              <w:top w:val="nil"/>
            </w:tcBorders>
          </w:tcPr>
          <w:p w14:paraId="7BC81CDF" w14:textId="204DEFAE" w:rsidR="00D308B5" w:rsidRPr="00D308B5" w:rsidRDefault="00D308B5" w:rsidP="00D308B5">
            <w:pPr>
              <w:spacing w:after="160" w:line="259" w:lineRule="auto"/>
              <w:rPr>
                <w:rFonts w:ascii="Open Sans Semibold" w:hAnsi="Open Sans Semibold" w:cs="Open Sans Semibold"/>
                <w:sz w:val="22"/>
                <w:szCs w:val="22"/>
              </w:rPr>
            </w:pPr>
            <w:r w:rsidRPr="00D308B5">
              <w:rPr>
                <w:rFonts w:ascii="Open Sans Light" w:hAnsi="Open Sans Light" w:cs="Open Sans Light"/>
                <w:sz w:val="22"/>
                <w:szCs w:val="22"/>
              </w:rPr>
              <w:t>Verken ruimte voor verdieping, profielkoppelingen, burgerschapsthema’s</w:t>
            </w:r>
          </w:p>
        </w:tc>
        <w:tc>
          <w:tcPr>
            <w:tcW w:w="3533" w:type="dxa"/>
            <w:tcBorders>
              <w:top w:val="nil"/>
            </w:tcBorders>
          </w:tcPr>
          <w:p w14:paraId="47088EBF" w14:textId="6C4CF157" w:rsidR="00D308B5" w:rsidRPr="00D308B5" w:rsidRDefault="00D308B5" w:rsidP="00D308B5">
            <w:pPr>
              <w:spacing w:after="160" w:line="259" w:lineRule="auto"/>
              <w:rPr>
                <w:rFonts w:ascii="Open Sans Semibold" w:hAnsi="Open Sans Semibold" w:cs="Open Sans Semibold"/>
                <w:sz w:val="22"/>
                <w:szCs w:val="22"/>
              </w:rPr>
            </w:pPr>
            <w:r w:rsidRPr="00D308B5">
              <w:rPr>
                <w:rFonts w:ascii="Open Sans Light" w:hAnsi="Open Sans Light" w:cs="Open Sans Light"/>
                <w:sz w:val="22"/>
                <w:szCs w:val="22"/>
              </w:rPr>
              <w:t>Musea, kunstenaars, cultuurhistorici, hogescholen/universiteiten</w:t>
            </w:r>
          </w:p>
        </w:tc>
      </w:tr>
      <w:tr w:rsidR="00D308B5" w14:paraId="45DC7D3C" w14:textId="77777777" w:rsidTr="00D308B5">
        <w:tc>
          <w:tcPr>
            <w:tcW w:w="2127" w:type="dxa"/>
            <w:vAlign w:val="center"/>
          </w:tcPr>
          <w:p w14:paraId="2B30E428" w14:textId="37E2055B" w:rsidR="00D308B5" w:rsidRPr="00D308B5" w:rsidRDefault="00D308B5" w:rsidP="00D308B5">
            <w:pPr>
              <w:spacing w:after="160" w:line="259" w:lineRule="auto"/>
              <w:rPr>
                <w:rFonts w:ascii="Open Sans Semibold" w:hAnsi="Open Sans Semibold" w:cs="Open Sans Semibold"/>
                <w:sz w:val="22"/>
                <w:szCs w:val="22"/>
              </w:rPr>
            </w:pPr>
            <w:r w:rsidRPr="00D308B5">
              <w:rPr>
                <w:rFonts w:ascii="Open Sans Light" w:hAnsi="Open Sans Light" w:cs="Open Sans Light"/>
                <w:sz w:val="22"/>
                <w:szCs w:val="22"/>
              </w:rPr>
              <w:t>Vmbo</w:t>
            </w:r>
          </w:p>
        </w:tc>
        <w:tc>
          <w:tcPr>
            <w:tcW w:w="3402" w:type="dxa"/>
            <w:vAlign w:val="center"/>
          </w:tcPr>
          <w:p w14:paraId="0DAD948C" w14:textId="3F569A1B" w:rsidR="00D308B5" w:rsidRPr="00D308B5" w:rsidRDefault="00D308B5" w:rsidP="00D308B5">
            <w:pPr>
              <w:spacing w:after="160" w:line="259" w:lineRule="auto"/>
              <w:rPr>
                <w:rFonts w:ascii="Open Sans Semibold" w:hAnsi="Open Sans Semibold" w:cs="Open Sans Semibold"/>
                <w:sz w:val="22"/>
                <w:szCs w:val="22"/>
              </w:rPr>
            </w:pPr>
            <w:r w:rsidRPr="00D308B5">
              <w:rPr>
                <w:rFonts w:ascii="Open Sans Light" w:hAnsi="Open Sans Light" w:cs="Open Sans Light"/>
                <w:sz w:val="22"/>
                <w:szCs w:val="22"/>
              </w:rPr>
              <w:t>Focus op maakervaring, LOB, koppeling aan profielmodules</w:t>
            </w:r>
          </w:p>
        </w:tc>
        <w:tc>
          <w:tcPr>
            <w:tcW w:w="3533" w:type="dxa"/>
            <w:vAlign w:val="center"/>
          </w:tcPr>
          <w:p w14:paraId="5728734F" w14:textId="1B67850F" w:rsidR="00D308B5" w:rsidRPr="00D308B5" w:rsidRDefault="00D308B5" w:rsidP="00D308B5">
            <w:pPr>
              <w:spacing w:after="160" w:line="259" w:lineRule="auto"/>
              <w:rPr>
                <w:rFonts w:ascii="Open Sans Semibold" w:hAnsi="Open Sans Semibold" w:cs="Open Sans Semibold"/>
                <w:sz w:val="22"/>
                <w:szCs w:val="22"/>
              </w:rPr>
            </w:pPr>
            <w:r w:rsidRPr="00D308B5">
              <w:rPr>
                <w:rFonts w:ascii="Open Sans Light" w:hAnsi="Open Sans Light" w:cs="Open Sans Light"/>
                <w:sz w:val="22"/>
                <w:szCs w:val="22"/>
              </w:rPr>
              <w:t>Creatieve makers, vakdocenten, maatschappelijke organisaties, wijkpartners</w:t>
            </w:r>
          </w:p>
        </w:tc>
      </w:tr>
    </w:tbl>
    <w:p w14:paraId="0088F8D3" w14:textId="77777777" w:rsidR="00D308B5" w:rsidRPr="00D308B5" w:rsidRDefault="00D308B5" w:rsidP="00D308B5">
      <w:pPr>
        <w:spacing w:after="160" w:line="259" w:lineRule="auto"/>
        <w:rPr>
          <w:rFonts w:ascii="Open Sans Semibold" w:hAnsi="Open Sans Semibold" w:cs="Open Sans Semibold"/>
          <w:sz w:val="24"/>
          <w:szCs w:val="24"/>
        </w:rPr>
      </w:pPr>
    </w:p>
    <w:tbl>
      <w:tblPr>
        <w:tblW w:w="0" w:type="auto"/>
        <w:tblCellSpacing w:w="15" w:type="dxa"/>
        <w:tblInd w:w="-142" w:type="dxa"/>
        <w:tblCellMar>
          <w:top w:w="15" w:type="dxa"/>
          <w:left w:w="15" w:type="dxa"/>
          <w:bottom w:w="15" w:type="dxa"/>
          <w:right w:w="15" w:type="dxa"/>
        </w:tblCellMar>
        <w:tblLook w:val="04A0" w:firstRow="1" w:lastRow="0" w:firstColumn="1" w:lastColumn="0" w:noHBand="0" w:noVBand="1"/>
      </w:tblPr>
      <w:tblGrid>
        <w:gridCol w:w="1098"/>
        <w:gridCol w:w="66"/>
        <w:gridCol w:w="81"/>
      </w:tblGrid>
      <w:tr w:rsidR="002D4524" w14:paraId="2763ACEB" w14:textId="77777777" w:rsidTr="00D308B5">
        <w:trPr>
          <w:tblHeader/>
          <w:tblCellSpacing w:w="15" w:type="dxa"/>
        </w:trPr>
        <w:tc>
          <w:tcPr>
            <w:tcW w:w="1053" w:type="dxa"/>
            <w:vAlign w:val="center"/>
          </w:tcPr>
          <w:p w14:paraId="079B0E80" w14:textId="3FAB1606" w:rsidR="002D4524" w:rsidRPr="002D4524" w:rsidRDefault="002D4524">
            <w:pPr>
              <w:jc w:val="center"/>
              <w:rPr>
                <w:rFonts w:ascii="Open Sans Light" w:hAnsi="Open Sans Light" w:cs="Open Sans Light"/>
                <w:b/>
                <w:bCs/>
              </w:rPr>
            </w:pPr>
          </w:p>
        </w:tc>
        <w:tc>
          <w:tcPr>
            <w:tcW w:w="0" w:type="auto"/>
            <w:vAlign w:val="center"/>
            <w:hideMark/>
          </w:tcPr>
          <w:p w14:paraId="6287FB92" w14:textId="18514F34" w:rsidR="002D4524" w:rsidRPr="002D4524" w:rsidRDefault="002D4524" w:rsidP="002D4524">
            <w:pPr>
              <w:rPr>
                <w:rFonts w:ascii="Open Sans Light" w:hAnsi="Open Sans Light" w:cs="Open Sans Light"/>
                <w:b/>
                <w:bCs/>
              </w:rPr>
            </w:pPr>
          </w:p>
        </w:tc>
        <w:tc>
          <w:tcPr>
            <w:tcW w:w="0" w:type="auto"/>
            <w:vAlign w:val="center"/>
            <w:hideMark/>
          </w:tcPr>
          <w:p w14:paraId="15CAFD4A" w14:textId="657ED359" w:rsidR="002D4524" w:rsidRPr="002D4524" w:rsidRDefault="002D4524" w:rsidP="002D4524">
            <w:pPr>
              <w:rPr>
                <w:rFonts w:ascii="Open Sans Light" w:hAnsi="Open Sans Light" w:cs="Open Sans Light"/>
                <w:b/>
                <w:bCs/>
              </w:rPr>
            </w:pPr>
          </w:p>
        </w:tc>
      </w:tr>
      <w:tr w:rsidR="002D4524" w14:paraId="655B6739" w14:textId="77777777" w:rsidTr="00D308B5">
        <w:trPr>
          <w:tblCellSpacing w:w="15" w:type="dxa"/>
        </w:trPr>
        <w:tc>
          <w:tcPr>
            <w:tcW w:w="1053" w:type="dxa"/>
            <w:vAlign w:val="center"/>
            <w:hideMark/>
          </w:tcPr>
          <w:p w14:paraId="35ED6D37" w14:textId="476CD14C" w:rsidR="002D4524" w:rsidRPr="002D4524" w:rsidRDefault="002D4524">
            <w:pPr>
              <w:rPr>
                <w:rFonts w:ascii="Open Sans Light" w:hAnsi="Open Sans Light" w:cs="Open Sans Light"/>
              </w:rPr>
            </w:pPr>
          </w:p>
        </w:tc>
        <w:tc>
          <w:tcPr>
            <w:tcW w:w="0" w:type="auto"/>
            <w:vAlign w:val="center"/>
            <w:hideMark/>
          </w:tcPr>
          <w:p w14:paraId="7083B982" w14:textId="7F8EB1F5" w:rsidR="002D4524" w:rsidRPr="002D4524" w:rsidRDefault="002D4524">
            <w:pPr>
              <w:rPr>
                <w:rFonts w:ascii="Open Sans Light" w:hAnsi="Open Sans Light" w:cs="Open Sans Light"/>
              </w:rPr>
            </w:pPr>
          </w:p>
        </w:tc>
        <w:tc>
          <w:tcPr>
            <w:tcW w:w="0" w:type="auto"/>
            <w:vAlign w:val="center"/>
            <w:hideMark/>
          </w:tcPr>
          <w:p w14:paraId="0870AAF6" w14:textId="0416732B" w:rsidR="002D4524" w:rsidRPr="002D4524" w:rsidRDefault="002D4524">
            <w:pPr>
              <w:rPr>
                <w:rFonts w:ascii="Open Sans Light" w:hAnsi="Open Sans Light" w:cs="Open Sans Light"/>
              </w:rPr>
            </w:pPr>
          </w:p>
        </w:tc>
      </w:tr>
      <w:tr w:rsidR="002D4524" w14:paraId="301F8D48" w14:textId="77777777" w:rsidTr="00D308B5">
        <w:trPr>
          <w:tblCellSpacing w:w="15" w:type="dxa"/>
        </w:trPr>
        <w:tc>
          <w:tcPr>
            <w:tcW w:w="1053" w:type="dxa"/>
            <w:vAlign w:val="center"/>
          </w:tcPr>
          <w:p w14:paraId="7E93D6F6" w14:textId="422E0518" w:rsidR="002D4524" w:rsidRPr="002D4524" w:rsidRDefault="002D4524">
            <w:pPr>
              <w:rPr>
                <w:rFonts w:ascii="Open Sans Light" w:hAnsi="Open Sans Light" w:cs="Open Sans Light"/>
              </w:rPr>
            </w:pPr>
          </w:p>
        </w:tc>
        <w:tc>
          <w:tcPr>
            <w:tcW w:w="0" w:type="auto"/>
            <w:vAlign w:val="center"/>
          </w:tcPr>
          <w:p w14:paraId="08AA92BB" w14:textId="007C788D" w:rsidR="002D4524" w:rsidRPr="002D4524" w:rsidRDefault="002D4524">
            <w:pPr>
              <w:rPr>
                <w:rFonts w:ascii="Open Sans Light" w:hAnsi="Open Sans Light" w:cs="Open Sans Light"/>
              </w:rPr>
            </w:pPr>
          </w:p>
        </w:tc>
        <w:tc>
          <w:tcPr>
            <w:tcW w:w="0" w:type="auto"/>
            <w:vAlign w:val="center"/>
          </w:tcPr>
          <w:p w14:paraId="12CBD10D" w14:textId="70815689" w:rsidR="002D4524" w:rsidRPr="002D4524" w:rsidRDefault="002D4524">
            <w:pPr>
              <w:rPr>
                <w:rFonts w:ascii="Open Sans Light" w:hAnsi="Open Sans Light" w:cs="Open Sans Light"/>
              </w:rPr>
            </w:pPr>
          </w:p>
        </w:tc>
      </w:tr>
    </w:tbl>
    <w:p w14:paraId="41D15AE1" w14:textId="77777777" w:rsidR="0020640A" w:rsidRDefault="0020640A" w:rsidP="00BA3525">
      <w:pPr>
        <w:rPr>
          <w:rFonts w:ascii="Open Sans Semibold" w:eastAsia="Open Sans Light" w:hAnsi="Open Sans Semibold" w:cs="Open Sans Semibold"/>
          <w:sz w:val="22"/>
          <w:szCs w:val="22"/>
        </w:rPr>
      </w:pPr>
    </w:p>
    <w:p w14:paraId="12B45618" w14:textId="77777777" w:rsidR="00D308B5" w:rsidRDefault="00D308B5">
      <w:pPr>
        <w:spacing w:after="160" w:line="259" w:lineRule="auto"/>
        <w:rPr>
          <w:rFonts w:ascii="Open Sans Light" w:hAnsi="Open Sans Light" w:cs="Open Sans Light"/>
          <w:b/>
          <w:bCs/>
          <w:sz w:val="22"/>
          <w:szCs w:val="22"/>
        </w:rPr>
      </w:pPr>
      <w:r>
        <w:rPr>
          <w:rFonts w:ascii="Open Sans Light" w:hAnsi="Open Sans Light" w:cs="Open Sans Light"/>
          <w:b/>
          <w:bCs/>
          <w:sz w:val="22"/>
          <w:szCs w:val="22"/>
        </w:rPr>
        <w:br w:type="page"/>
      </w:r>
    </w:p>
    <w:p w14:paraId="5922CDAC" w14:textId="2BE7E4A0" w:rsidR="00D308B5" w:rsidRPr="00D308B5" w:rsidRDefault="00D308B5" w:rsidP="00D308B5">
      <w:pPr>
        <w:spacing w:before="100" w:beforeAutospacing="1" w:after="100" w:afterAutospacing="1"/>
        <w:outlineLvl w:val="2"/>
        <w:rPr>
          <w:rFonts w:ascii="Open Sans Light" w:hAnsi="Open Sans Light" w:cs="Open Sans Light"/>
          <w:b/>
          <w:bCs/>
          <w:sz w:val="24"/>
          <w:szCs w:val="24"/>
        </w:rPr>
      </w:pPr>
      <w:r>
        <w:rPr>
          <w:rFonts w:ascii="Open Sans Light" w:hAnsi="Open Sans Light" w:cs="Open Sans Light"/>
          <w:b/>
          <w:bCs/>
          <w:sz w:val="22"/>
          <w:szCs w:val="22"/>
        </w:rPr>
        <w:lastRenderedPageBreak/>
        <w:br/>
      </w:r>
      <w:r w:rsidRPr="00D308B5">
        <w:rPr>
          <w:rFonts w:ascii="Open Sans Light" w:hAnsi="Open Sans Light" w:cs="Open Sans Light"/>
          <w:b/>
          <w:bCs/>
          <w:sz w:val="24"/>
          <w:szCs w:val="24"/>
        </w:rPr>
        <w:t xml:space="preserve">Bijlage: Algemene doelen </w:t>
      </w:r>
      <w:proofErr w:type="spellStart"/>
      <w:r w:rsidRPr="00D308B5">
        <w:rPr>
          <w:rFonts w:ascii="Open Sans Light" w:hAnsi="Open Sans Light" w:cs="Open Sans Light"/>
          <w:b/>
          <w:bCs/>
          <w:sz w:val="24"/>
          <w:szCs w:val="24"/>
        </w:rPr>
        <w:t>CmK</w:t>
      </w:r>
      <w:proofErr w:type="spellEnd"/>
      <w:r w:rsidRPr="00D308B5">
        <w:rPr>
          <w:rFonts w:ascii="Open Sans Light" w:hAnsi="Open Sans Light" w:cs="Open Sans Light"/>
          <w:b/>
          <w:bCs/>
          <w:sz w:val="24"/>
          <w:szCs w:val="24"/>
        </w:rPr>
        <w:t xml:space="preserve"> 2025–2028 </w:t>
      </w:r>
    </w:p>
    <w:p w14:paraId="2739240A" w14:textId="77777777" w:rsidR="00D308B5" w:rsidRPr="003F3A2A" w:rsidRDefault="00D308B5" w:rsidP="00D308B5">
      <w:pPr>
        <w:spacing w:before="100" w:beforeAutospacing="1" w:after="100" w:afterAutospacing="1" w:line="276" w:lineRule="auto"/>
        <w:rPr>
          <w:rFonts w:ascii="Open Sans Light" w:hAnsi="Open Sans Light" w:cs="Open Sans Light"/>
          <w:sz w:val="22"/>
          <w:szCs w:val="22"/>
        </w:rPr>
      </w:pPr>
      <w:r w:rsidRPr="003F3A2A">
        <w:rPr>
          <w:rFonts w:ascii="Open Sans Light" w:hAnsi="Open Sans Light" w:cs="Open Sans Light"/>
          <w:sz w:val="22"/>
          <w:szCs w:val="22"/>
        </w:rPr>
        <w:t xml:space="preserve">Onder cultuureducatie in het VO verstaan we: beeldende kunst, muziek, drama, dans, literatuur, mediakunst en erfgoed – zowel in de vorm van maken, meemaken, reflecteren als toepassen. </w:t>
      </w:r>
      <w:proofErr w:type="spellStart"/>
      <w:r w:rsidRPr="003F3A2A">
        <w:rPr>
          <w:rFonts w:ascii="Open Sans Light" w:hAnsi="Open Sans Light" w:cs="Open Sans Light"/>
          <w:sz w:val="22"/>
          <w:szCs w:val="22"/>
        </w:rPr>
        <w:t>CmK</w:t>
      </w:r>
      <w:proofErr w:type="spellEnd"/>
      <w:r w:rsidRPr="003F3A2A">
        <w:rPr>
          <w:rFonts w:ascii="Open Sans Light" w:hAnsi="Open Sans Light" w:cs="Open Sans Light"/>
          <w:sz w:val="22"/>
          <w:szCs w:val="22"/>
        </w:rPr>
        <w:t xml:space="preserve"> streeft in het VO naar:</w:t>
      </w:r>
    </w:p>
    <w:p w14:paraId="669DDC68" w14:textId="79E79361" w:rsidR="00D308B5" w:rsidRPr="00D308B5" w:rsidRDefault="00D308B5" w:rsidP="00D308B5">
      <w:pPr>
        <w:numPr>
          <w:ilvl w:val="0"/>
          <w:numId w:val="14"/>
        </w:numPr>
        <w:spacing w:before="100" w:beforeAutospacing="1" w:after="100" w:afterAutospacing="1" w:line="276" w:lineRule="auto"/>
        <w:rPr>
          <w:rFonts w:ascii="Open Sans Light" w:hAnsi="Open Sans Light" w:cs="Open Sans Light"/>
          <w:sz w:val="22"/>
          <w:szCs w:val="22"/>
        </w:rPr>
      </w:pPr>
      <w:r w:rsidRPr="00D308B5">
        <w:rPr>
          <w:rFonts w:ascii="Open Sans Light" w:hAnsi="Open Sans Light" w:cs="Open Sans Light"/>
          <w:sz w:val="22"/>
          <w:szCs w:val="22"/>
        </w:rPr>
        <w:t>Een gedragen visie op cultuureducatie die past binnen het bredere schoolbeleid.</w:t>
      </w:r>
      <w:r w:rsidRPr="00D308B5">
        <w:rPr>
          <w:rFonts w:ascii="Open Sans Light" w:hAnsi="Open Sans Light" w:cs="Open Sans Light"/>
          <w:sz w:val="22"/>
          <w:szCs w:val="22"/>
        </w:rPr>
        <w:br/>
      </w:r>
      <w:r w:rsidRPr="00D308B5">
        <w:rPr>
          <w:rFonts w:ascii="Open Sans Light" w:hAnsi="Open Sans Light" w:cs="Open Sans Light"/>
          <w:sz w:val="22"/>
          <w:szCs w:val="22"/>
        </w:rPr>
        <w:t>Structurele samenwerking tussen school en culturele partners, met inzet van de omgeving.</w:t>
      </w:r>
      <w:r>
        <w:rPr>
          <w:rFonts w:ascii="Open Sans Light" w:hAnsi="Open Sans Light" w:cs="Open Sans Light"/>
          <w:sz w:val="22"/>
          <w:szCs w:val="22"/>
        </w:rPr>
        <w:br/>
      </w:r>
    </w:p>
    <w:p w14:paraId="511D5F37" w14:textId="341FEFE2" w:rsidR="00D308B5" w:rsidRPr="003F3A2A" w:rsidRDefault="00D308B5" w:rsidP="00D308B5">
      <w:pPr>
        <w:numPr>
          <w:ilvl w:val="0"/>
          <w:numId w:val="14"/>
        </w:numPr>
        <w:spacing w:before="100" w:beforeAutospacing="1" w:after="100" w:afterAutospacing="1" w:line="276" w:lineRule="auto"/>
        <w:rPr>
          <w:rFonts w:ascii="Open Sans Light" w:hAnsi="Open Sans Light" w:cs="Open Sans Light"/>
          <w:sz w:val="22"/>
          <w:szCs w:val="22"/>
        </w:rPr>
      </w:pPr>
      <w:r w:rsidRPr="003F3A2A">
        <w:rPr>
          <w:rFonts w:ascii="Open Sans Light" w:hAnsi="Open Sans Light" w:cs="Open Sans Light"/>
          <w:sz w:val="22"/>
          <w:szCs w:val="22"/>
        </w:rPr>
        <w:t>Professionalisering van docenten op het gebied van cultuurvakken, het creatieve proces en vakoverstijgend onderwijs.</w:t>
      </w:r>
      <w:r>
        <w:rPr>
          <w:rFonts w:ascii="Open Sans Light" w:hAnsi="Open Sans Light" w:cs="Open Sans Light"/>
          <w:sz w:val="22"/>
          <w:szCs w:val="22"/>
        </w:rPr>
        <w:br/>
      </w:r>
    </w:p>
    <w:p w14:paraId="6EDAAE39" w14:textId="484277C2" w:rsidR="00D308B5" w:rsidRPr="003F3A2A" w:rsidRDefault="00D308B5" w:rsidP="00D308B5">
      <w:pPr>
        <w:numPr>
          <w:ilvl w:val="0"/>
          <w:numId w:val="14"/>
        </w:numPr>
        <w:spacing w:before="100" w:beforeAutospacing="1" w:after="100" w:afterAutospacing="1" w:line="276" w:lineRule="auto"/>
        <w:rPr>
          <w:rFonts w:ascii="Open Sans Light" w:hAnsi="Open Sans Light" w:cs="Open Sans Light"/>
          <w:sz w:val="22"/>
          <w:szCs w:val="22"/>
        </w:rPr>
      </w:pPr>
      <w:r w:rsidRPr="003F3A2A">
        <w:rPr>
          <w:rFonts w:ascii="Open Sans Light" w:hAnsi="Open Sans Light" w:cs="Open Sans Light"/>
          <w:sz w:val="22"/>
          <w:szCs w:val="22"/>
        </w:rPr>
        <w:t>Versterking van de kwaliteit van cultuureducatie door procesgerichte didactiek, thematisch werken, leerlijnen, en integratie in andere vakken.</w:t>
      </w:r>
      <w:r>
        <w:rPr>
          <w:rFonts w:ascii="Open Sans Light" w:hAnsi="Open Sans Light" w:cs="Open Sans Light"/>
          <w:sz w:val="22"/>
          <w:szCs w:val="22"/>
        </w:rPr>
        <w:br/>
      </w:r>
    </w:p>
    <w:p w14:paraId="565ABA77" w14:textId="77777777" w:rsidR="00D308B5" w:rsidRDefault="00D308B5" w:rsidP="00D308B5">
      <w:pPr>
        <w:numPr>
          <w:ilvl w:val="0"/>
          <w:numId w:val="14"/>
        </w:numPr>
        <w:spacing w:before="100" w:beforeAutospacing="1" w:after="100" w:afterAutospacing="1" w:line="276" w:lineRule="auto"/>
        <w:rPr>
          <w:rFonts w:ascii="Open Sans Light" w:hAnsi="Open Sans Light" w:cs="Open Sans Light"/>
          <w:sz w:val="22"/>
          <w:szCs w:val="22"/>
        </w:rPr>
      </w:pPr>
      <w:r w:rsidRPr="003F3A2A">
        <w:rPr>
          <w:rFonts w:ascii="Open Sans Light" w:hAnsi="Open Sans Light" w:cs="Open Sans Light"/>
          <w:sz w:val="22"/>
          <w:szCs w:val="22"/>
        </w:rPr>
        <w:t>Structurele verankering van cultuureducatie binnen het curriculum en de organisatie van de school.</w:t>
      </w:r>
    </w:p>
    <w:p w14:paraId="3081E15E" w14:textId="564A0AE2" w:rsidR="00BA3525" w:rsidRPr="00D308B5" w:rsidRDefault="00BA3525" w:rsidP="00D308B5">
      <w:pPr>
        <w:spacing w:after="160" w:line="259" w:lineRule="auto"/>
        <w:rPr>
          <w:rFonts w:ascii="Open Sans Semibold" w:eastAsia="Open Sans Light" w:hAnsi="Open Sans Semibold" w:cs="Open Sans Semibold"/>
          <w:sz w:val="22"/>
          <w:szCs w:val="22"/>
        </w:rPr>
      </w:pPr>
    </w:p>
    <w:sectPr w:rsidR="00BA3525" w:rsidRPr="00D308B5" w:rsidSect="00BA352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07178" w14:textId="77777777" w:rsidR="00C4079E" w:rsidRDefault="00C4079E" w:rsidP="002D3041">
      <w:r>
        <w:separator/>
      </w:r>
    </w:p>
  </w:endnote>
  <w:endnote w:type="continuationSeparator" w:id="0">
    <w:p w14:paraId="49A60D89" w14:textId="77777777" w:rsidR="00C4079E" w:rsidRDefault="00C4079E"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6D6" w14:textId="77777777" w:rsidR="004F36C7" w:rsidRDefault="004F36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291F0568">
              <wp:simplePos x="0" y="0"/>
              <wp:positionH relativeFrom="column">
                <wp:posOffset>-4445</wp:posOffset>
              </wp:positionH>
              <wp:positionV relativeFrom="paragraph">
                <wp:posOffset>-89535</wp:posOffset>
              </wp:positionV>
              <wp:extent cx="562927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EE0DD" id="Rechte verbindingslijn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7.05pt" to="442.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" strokecolor="#f36a20" strokeweight="1.5pt">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3703" w14:textId="77777777" w:rsidR="004F36C7" w:rsidRDefault="004F3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4DEE9" w14:textId="77777777" w:rsidR="00C4079E" w:rsidRDefault="00C4079E" w:rsidP="002D3041">
      <w:r>
        <w:separator/>
      </w:r>
    </w:p>
  </w:footnote>
  <w:footnote w:type="continuationSeparator" w:id="0">
    <w:p w14:paraId="43ED855C" w14:textId="77777777" w:rsidR="00C4079E" w:rsidRDefault="00C4079E"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2C" w14:textId="77777777" w:rsidR="004F36C7" w:rsidRDefault="004F36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4CCE6C6E">
          <wp:simplePos x="0" y="0"/>
          <wp:positionH relativeFrom="column">
            <wp:posOffset>4951730</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9F4" w14:textId="77777777" w:rsidR="004F36C7" w:rsidRDefault="004F36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1" w15:restartNumberingAfterBreak="0">
    <w:nsid w:val="1EFE1C8D"/>
    <w:multiLevelType w:val="hybridMultilevel"/>
    <w:tmpl w:val="BCD012B2"/>
    <w:lvl w:ilvl="0" w:tplc="17821E78">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425A84"/>
    <w:multiLevelType w:val="hybridMultilevel"/>
    <w:tmpl w:val="C8E24342"/>
    <w:lvl w:ilvl="0" w:tplc="BC6ACA60">
      <w:start w:val="1"/>
      <w:numFmt w:val="bullet"/>
      <w:lvlText w:val=""/>
      <w:lvlJc w:val="left"/>
      <w:pPr>
        <w:ind w:left="720" w:hanging="360"/>
      </w:pPr>
      <w:rPr>
        <w:rFonts w:ascii="Wingdings" w:hAnsi="Wingdings" w:hint="default"/>
        <w:color w:val="F36A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6" w15:restartNumberingAfterBreak="0">
    <w:nsid w:val="35233EF4"/>
    <w:multiLevelType w:val="multilevel"/>
    <w:tmpl w:val="06BA56E6"/>
    <w:lvl w:ilvl="0">
      <w:start w:val="1"/>
      <w:numFmt w:val="bullet"/>
      <w:lvlText w:val=""/>
      <w:lvlJc w:val="left"/>
      <w:pPr>
        <w:tabs>
          <w:tab w:val="num" w:pos="720"/>
        </w:tabs>
        <w:ind w:left="720" w:hanging="360"/>
      </w:pPr>
      <w:rPr>
        <w:rFonts w:ascii="Wingdings" w:hAnsi="Wingdings" w:hint="default"/>
        <w:color w:val="F36A2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9"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10"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1" w15:restartNumberingAfterBreak="0">
    <w:nsid w:val="64695864"/>
    <w:multiLevelType w:val="multilevel"/>
    <w:tmpl w:val="98D8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500BA1"/>
    <w:multiLevelType w:val="multilevel"/>
    <w:tmpl w:val="CC5099C4"/>
    <w:lvl w:ilvl="0">
      <w:start w:val="1"/>
      <w:numFmt w:val="bullet"/>
      <w:lvlText w:val=""/>
      <w:lvlJc w:val="left"/>
      <w:pPr>
        <w:tabs>
          <w:tab w:val="num" w:pos="720"/>
        </w:tabs>
        <w:ind w:left="720" w:hanging="360"/>
      </w:pPr>
      <w:rPr>
        <w:rFonts w:ascii="Wingdings" w:hAnsi="Wingdings" w:hint="default"/>
        <w:color w:val="F36A2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8964745">
    <w:abstractNumId w:val="8"/>
  </w:num>
  <w:num w:numId="2" w16cid:durableId="1254825745">
    <w:abstractNumId w:val="5"/>
  </w:num>
  <w:num w:numId="3" w16cid:durableId="312877959">
    <w:abstractNumId w:val="9"/>
  </w:num>
  <w:num w:numId="4" w16cid:durableId="2076389520">
    <w:abstractNumId w:val="0"/>
  </w:num>
  <w:num w:numId="5" w16cid:durableId="1072200545">
    <w:abstractNumId w:val="1"/>
  </w:num>
  <w:num w:numId="6" w16cid:durableId="1006712313">
    <w:abstractNumId w:val="3"/>
  </w:num>
  <w:num w:numId="7" w16cid:durableId="85002606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9638617">
    <w:abstractNumId w:val="4"/>
  </w:num>
  <w:num w:numId="9" w16cid:durableId="360018134">
    <w:abstractNumId w:val="2"/>
  </w:num>
  <w:num w:numId="10" w16cid:durableId="1765759203">
    <w:abstractNumId w:val="7"/>
  </w:num>
  <w:num w:numId="11" w16cid:durableId="1734817550">
    <w:abstractNumId w:val="10"/>
  </w:num>
  <w:num w:numId="12" w16cid:durableId="1551988899">
    <w:abstractNumId w:val="12"/>
  </w:num>
  <w:num w:numId="13" w16cid:durableId="170460815">
    <w:abstractNumId w:val="11"/>
  </w:num>
  <w:num w:numId="14" w16cid:durableId="17310743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43451"/>
    <w:rsid w:val="000B2BB2"/>
    <w:rsid w:val="000C7AD2"/>
    <w:rsid w:val="000D00F1"/>
    <w:rsid w:val="000F54F6"/>
    <w:rsid w:val="0016118C"/>
    <w:rsid w:val="001C24F8"/>
    <w:rsid w:val="001C5E63"/>
    <w:rsid w:val="001D47CF"/>
    <w:rsid w:val="001F6693"/>
    <w:rsid w:val="0020640A"/>
    <w:rsid w:val="002C0665"/>
    <w:rsid w:val="002D3041"/>
    <w:rsid w:val="002D4524"/>
    <w:rsid w:val="00307E8B"/>
    <w:rsid w:val="003158A3"/>
    <w:rsid w:val="00390D8F"/>
    <w:rsid w:val="00396C02"/>
    <w:rsid w:val="003B478C"/>
    <w:rsid w:val="003F3A2A"/>
    <w:rsid w:val="00456AAE"/>
    <w:rsid w:val="004923EC"/>
    <w:rsid w:val="004F36C7"/>
    <w:rsid w:val="00546B31"/>
    <w:rsid w:val="00572952"/>
    <w:rsid w:val="00585DEF"/>
    <w:rsid w:val="005B7D1B"/>
    <w:rsid w:val="00625CD1"/>
    <w:rsid w:val="00664DB7"/>
    <w:rsid w:val="00670BC6"/>
    <w:rsid w:val="006717B1"/>
    <w:rsid w:val="006A4C7C"/>
    <w:rsid w:val="00700352"/>
    <w:rsid w:val="00727474"/>
    <w:rsid w:val="00794457"/>
    <w:rsid w:val="00865AF2"/>
    <w:rsid w:val="008977A6"/>
    <w:rsid w:val="009143FD"/>
    <w:rsid w:val="0091634D"/>
    <w:rsid w:val="00967A40"/>
    <w:rsid w:val="009821A1"/>
    <w:rsid w:val="00A20029"/>
    <w:rsid w:val="00B36F08"/>
    <w:rsid w:val="00B50AEE"/>
    <w:rsid w:val="00BA3525"/>
    <w:rsid w:val="00BB7BCF"/>
    <w:rsid w:val="00BD50A2"/>
    <w:rsid w:val="00C33B79"/>
    <w:rsid w:val="00C4079E"/>
    <w:rsid w:val="00C6634C"/>
    <w:rsid w:val="00C7365C"/>
    <w:rsid w:val="00CB7BF1"/>
    <w:rsid w:val="00D22F97"/>
    <w:rsid w:val="00D308B5"/>
    <w:rsid w:val="00D55B41"/>
    <w:rsid w:val="00DA0325"/>
    <w:rsid w:val="00DC4F2F"/>
    <w:rsid w:val="00DF3424"/>
    <w:rsid w:val="00E025B8"/>
    <w:rsid w:val="00E12322"/>
    <w:rsid w:val="00F211CB"/>
    <w:rsid w:val="00F60752"/>
    <w:rsid w:val="00F95FC9"/>
    <w:rsid w:val="00FA3969"/>
    <w:rsid w:val="00FB0474"/>
    <w:rsid w:val="00FF50FD"/>
    <w:rsid w:val="01390F72"/>
    <w:rsid w:val="07F290D4"/>
    <w:rsid w:val="09B98EF3"/>
    <w:rsid w:val="0BADC73B"/>
    <w:rsid w:val="36A6CCAC"/>
    <w:rsid w:val="4BB08D15"/>
    <w:rsid w:val="536F7A06"/>
    <w:rsid w:val="6792C04C"/>
    <w:rsid w:val="73AFBE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 w:type="character" w:styleId="Zwaar">
    <w:name w:val="Strong"/>
    <w:basedOn w:val="Standaardalinea-lettertype"/>
    <w:uiPriority w:val="22"/>
    <w:qFormat/>
    <w:rsid w:val="002D4524"/>
    <w:rPr>
      <w:b/>
      <w:bCs/>
    </w:rPr>
  </w:style>
  <w:style w:type="table" w:styleId="Tabelraster">
    <w:name w:val="Table Grid"/>
    <w:basedOn w:val="Standaardtabel"/>
    <w:uiPriority w:val="39"/>
    <w:rsid w:val="00D30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384385">
      <w:bodyDiv w:val="1"/>
      <w:marLeft w:val="0"/>
      <w:marRight w:val="0"/>
      <w:marTop w:val="0"/>
      <w:marBottom w:val="0"/>
      <w:divBdr>
        <w:top w:val="none" w:sz="0" w:space="0" w:color="auto"/>
        <w:left w:val="none" w:sz="0" w:space="0" w:color="auto"/>
        <w:bottom w:val="none" w:sz="0" w:space="0" w:color="auto"/>
        <w:right w:val="none" w:sz="0" w:space="0" w:color="auto"/>
      </w:divBdr>
      <w:divsChild>
        <w:div w:id="772629459">
          <w:marLeft w:val="0"/>
          <w:marRight w:val="0"/>
          <w:marTop w:val="0"/>
          <w:marBottom w:val="0"/>
          <w:divBdr>
            <w:top w:val="none" w:sz="0" w:space="0" w:color="auto"/>
            <w:left w:val="none" w:sz="0" w:space="0" w:color="auto"/>
            <w:bottom w:val="none" w:sz="0" w:space="0" w:color="auto"/>
            <w:right w:val="none" w:sz="0" w:space="0" w:color="auto"/>
          </w:divBdr>
          <w:divsChild>
            <w:div w:id="9082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41076">
      <w:bodyDiv w:val="1"/>
      <w:marLeft w:val="0"/>
      <w:marRight w:val="0"/>
      <w:marTop w:val="0"/>
      <w:marBottom w:val="0"/>
      <w:divBdr>
        <w:top w:val="none" w:sz="0" w:space="0" w:color="auto"/>
        <w:left w:val="none" w:sz="0" w:space="0" w:color="auto"/>
        <w:bottom w:val="none" w:sz="0" w:space="0" w:color="auto"/>
        <w:right w:val="none" w:sz="0" w:space="0" w:color="auto"/>
      </w:divBdr>
    </w:div>
    <w:div w:id="1262761719">
      <w:bodyDiv w:val="1"/>
      <w:marLeft w:val="0"/>
      <w:marRight w:val="0"/>
      <w:marTop w:val="0"/>
      <w:marBottom w:val="0"/>
      <w:divBdr>
        <w:top w:val="none" w:sz="0" w:space="0" w:color="auto"/>
        <w:left w:val="none" w:sz="0" w:space="0" w:color="auto"/>
        <w:bottom w:val="none" w:sz="0" w:space="0" w:color="auto"/>
        <w:right w:val="none" w:sz="0" w:space="0" w:color="auto"/>
      </w:divBdr>
    </w:div>
    <w:div w:id="157970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635</Words>
  <Characters>3494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5</cp:revision>
  <dcterms:created xsi:type="dcterms:W3CDTF">2025-05-19T14:02:00Z</dcterms:created>
  <dcterms:modified xsi:type="dcterms:W3CDTF">2025-05-20T13:15:00Z</dcterms:modified>
</cp:coreProperties>
</file>